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ХЛЕБОРОБНОГО СЕЛЬСОВЕТА БЫСТРОИСТОКСКОГО РАЙОНА</w:t>
      </w:r>
    </w:p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A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A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80407" w:rsidRPr="007C2A63" w:rsidRDefault="00880407" w:rsidP="00880407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0407" w:rsidRPr="00A96F2A" w:rsidRDefault="00880407" w:rsidP="00880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26» марта 2024</w:t>
      </w:r>
      <w:r w:rsidRPr="007C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6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Хлеборобное</w:t>
      </w:r>
    </w:p>
    <w:p w:rsidR="00880407" w:rsidRPr="007C2A63" w:rsidRDefault="00880407" w:rsidP="00880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keepNext/>
        <w:spacing w:after="0" w:line="240" w:lineRule="auto"/>
        <w:jc w:val="center"/>
        <w:outlineLvl w:val="1"/>
        <w:rPr>
          <w:rFonts w:ascii="Times New Roman" w:eastAsia="A" w:hAnsi="Times New Roman" w:cs="Times New Roman"/>
          <w:sz w:val="24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ab/>
      </w:r>
    </w:p>
    <w:p w:rsidR="00880407" w:rsidRPr="007C2A63" w:rsidRDefault="00880407" w:rsidP="00880407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     В целях сохранения дорожного полотна на террит</w:t>
      </w:r>
      <w:r>
        <w:rPr>
          <w:rFonts w:ascii="Times New Roman" w:eastAsia="A" w:hAnsi="Times New Roman" w:cs="Times New Roman"/>
          <w:sz w:val="28"/>
          <w:szCs w:val="20"/>
          <w:lang w:eastAsia="ru-RU"/>
        </w:rPr>
        <w:t>ории села в весенний период 2024</w:t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 года</w:t>
      </w: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b/>
          <w:sz w:val="28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b/>
          <w:sz w:val="28"/>
          <w:szCs w:val="20"/>
          <w:lang w:eastAsia="ru-RU"/>
        </w:rPr>
        <w:t xml:space="preserve">постановляю: </w:t>
      </w: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Запретить движение тракторов, автомобилей грузоподъемностью  свыше 2,5 тонн,  для владельцев транспортных средств всех видов форм собственности с </w:t>
      </w:r>
      <w:r>
        <w:rPr>
          <w:rFonts w:ascii="Times New Roman" w:eastAsia="A" w:hAnsi="Times New Roman" w:cs="Times New Roman"/>
          <w:sz w:val="28"/>
          <w:szCs w:val="20"/>
          <w:lang w:eastAsia="ru-RU"/>
        </w:rPr>
        <w:t>26 марта 2024 года по 30 апреля</w:t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A" w:hAnsi="Times New Roman" w:cs="Times New Roman"/>
          <w:sz w:val="28"/>
          <w:szCs w:val="20"/>
          <w:lang w:eastAsia="ru-RU"/>
        </w:rPr>
        <w:t>2</w:t>
      </w:r>
      <w:bookmarkStart w:id="0" w:name="_GoBack"/>
      <w:bookmarkEnd w:id="0"/>
      <w:r>
        <w:rPr>
          <w:rFonts w:ascii="Times New Roman" w:eastAsia="A" w:hAnsi="Times New Roman" w:cs="Times New Roman"/>
          <w:sz w:val="28"/>
          <w:szCs w:val="20"/>
          <w:lang w:eastAsia="ru-RU"/>
        </w:rPr>
        <w:t>4</w:t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 года.</w:t>
      </w:r>
    </w:p>
    <w:p w:rsidR="00880407" w:rsidRPr="007C2A63" w:rsidRDefault="00880407" w:rsidP="00880407">
      <w:pPr>
        <w:spacing w:after="0" w:line="240" w:lineRule="auto"/>
        <w:ind w:left="360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Вывоз мусора и отходов не производить, пока дороги  не просохнут. </w:t>
      </w: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</w:p>
    <w:p w:rsidR="00880407" w:rsidRPr="007C2A63" w:rsidRDefault="00880407" w:rsidP="008804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8"/>
          <w:lang w:eastAsia="ru-RU"/>
        </w:rPr>
        <w:t>Постановление объявить во всех организациях и обнародовать  на информационных</w:t>
      </w: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 xml:space="preserve"> стендах с. Хлеборобное, пос. Смоленский, пос. Первомайский. </w:t>
      </w: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880407" w:rsidRPr="007C2A63" w:rsidRDefault="00880407" w:rsidP="008804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0"/>
          <w:lang w:eastAsia="ru-RU"/>
        </w:rPr>
      </w:pPr>
      <w:r w:rsidRPr="007C2A63">
        <w:rPr>
          <w:rFonts w:ascii="Times New Roman" w:eastAsia="A" w:hAnsi="Times New Roman" w:cs="Times New Roman"/>
          <w:sz w:val="28"/>
          <w:szCs w:val="20"/>
          <w:lang w:eastAsia="ru-RU"/>
        </w:rPr>
        <w:t>Контроль за исполнением данного постановления оставляю за собой.</w:t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  <w:r w:rsidRPr="007C2A63">
        <w:rPr>
          <w:rFonts w:ascii="Times New Roman" w:eastAsia="A" w:hAnsi="Times New Roman" w:cs="Times New Roman"/>
          <w:sz w:val="24"/>
          <w:szCs w:val="20"/>
          <w:lang w:eastAsia="ru-RU"/>
        </w:rPr>
        <w:tab/>
      </w:r>
    </w:p>
    <w:p w:rsidR="00880407" w:rsidRPr="007C2A63" w:rsidRDefault="00880407" w:rsidP="00880407">
      <w:pPr>
        <w:spacing w:after="0" w:line="240" w:lineRule="auto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880407" w:rsidRPr="007C2A63" w:rsidRDefault="00880407" w:rsidP="00880407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0"/>
          <w:lang w:eastAsia="ru-RU"/>
        </w:rPr>
      </w:pPr>
      <w:r w:rsidRPr="007C2A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сельсовета                              Т.П. </w:t>
      </w:r>
      <w:proofErr w:type="spellStart"/>
      <w:r w:rsidRPr="007C2A6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Немтинова</w:t>
      </w:r>
      <w:proofErr w:type="spellEnd"/>
    </w:p>
    <w:p w:rsidR="00880407" w:rsidRPr="007C2A63" w:rsidRDefault="00880407" w:rsidP="00880407">
      <w:pPr>
        <w:spacing w:after="0" w:line="240" w:lineRule="auto"/>
        <w:rPr>
          <w:rFonts w:ascii="Times New Roman" w:eastAsia="A" w:hAnsi="Times New Roman" w:cs="Times New Roman"/>
          <w:sz w:val="24"/>
          <w:szCs w:val="20"/>
          <w:lang w:eastAsia="ru-RU"/>
        </w:rPr>
      </w:pPr>
    </w:p>
    <w:p w:rsidR="00BF2FB6" w:rsidRDefault="00BF2FB6"/>
    <w:sectPr w:rsidR="00BF2FB6" w:rsidSect="00BF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803"/>
    <w:multiLevelType w:val="hybridMultilevel"/>
    <w:tmpl w:val="583205C6"/>
    <w:lvl w:ilvl="0" w:tplc="B712A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80407"/>
    <w:rsid w:val="00880407"/>
    <w:rsid w:val="00BF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Хлеб_бух</dc:creator>
  <cp:lastModifiedBy>Хлеб_бух</cp:lastModifiedBy>
  <cp:revision>2</cp:revision>
  <cp:lastPrinted>2024-03-26T07:58:00Z</cp:lastPrinted>
  <dcterms:created xsi:type="dcterms:W3CDTF">2024-03-26T07:56:00Z</dcterms:created>
  <dcterms:modified xsi:type="dcterms:W3CDTF">2024-03-26T07:59:00Z</dcterms:modified>
</cp:coreProperties>
</file>